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51" w:rsidRPr="00540B9D" w:rsidRDefault="003A3A23" w:rsidP="00540B9D">
      <w:pPr>
        <w:tabs>
          <w:tab w:val="right" w:pos="515"/>
        </w:tabs>
        <w:bidi/>
        <w:spacing w:after="0" w:line="240" w:lineRule="auto"/>
        <w:ind w:left="515" w:right="709"/>
        <w:jc w:val="center"/>
        <w:rPr>
          <w:rFonts w:cs="Times New Roman"/>
          <w:b/>
          <w:bCs/>
          <w:sz w:val="32"/>
          <w:szCs w:val="32"/>
          <w:lang w:bidi="fa-IR"/>
        </w:rPr>
      </w:pPr>
      <w:r w:rsidRPr="003A3A23">
        <w:rPr>
          <w:rFonts w:cs="B Titr"/>
          <w:b/>
          <w:bCs/>
          <w:noProof/>
          <w:sz w:val="30"/>
          <w:szCs w:val="30"/>
          <w:u w:val="single"/>
        </w:rPr>
        <w:pict>
          <v:roundrect id="_x0000_s1026" style="position:absolute;left:0;text-align:left;margin-left:45.1pt;margin-top:9.15pt;width:426.25pt;height:61.8pt;z-index:2516602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A6F51" w:rsidRDefault="00DA6F51" w:rsidP="00DA6F51">
                  <w:pPr>
                    <w:bidi/>
                    <w:spacing w:after="0" w:line="240" w:lineRule="auto"/>
                    <w:rPr>
                      <w:rFonts w:cs="Times New Roman"/>
                      <w:sz w:val="32"/>
                      <w:szCs w:val="32"/>
                      <w:lang w:bidi="fa-IR"/>
                    </w:rPr>
                  </w:pPr>
                  <w:r w:rsidRPr="00DA6F51">
                    <w:rPr>
                      <w:rFonts w:cs="Times New Roman" w:hint="cs"/>
                      <w:sz w:val="32"/>
                      <w:szCs w:val="32"/>
                      <w:rtl/>
                      <w:lang w:bidi="fa-IR"/>
                    </w:rPr>
                    <w:t>"</w:t>
                  </w:r>
                  <w:r w:rsidRPr="00DA6F51">
                    <w:rPr>
                      <w:rFonts w:cs="B Titr" w:hint="cs"/>
                      <w:sz w:val="32"/>
                      <w:szCs w:val="32"/>
                      <w:rtl/>
                      <w:lang w:bidi="fa-IR"/>
                    </w:rPr>
                    <w:t>سیاست های اصلی مرکز آموزشی درمانی و تحقیقاتی آیت ا... طالقانی</w:t>
                  </w:r>
                  <w:r w:rsidRPr="00DA6F51">
                    <w:rPr>
                      <w:rFonts w:cs="Times New Roman" w:hint="cs"/>
                      <w:sz w:val="32"/>
                      <w:szCs w:val="32"/>
                      <w:rtl/>
                      <w:lang w:bidi="fa-IR"/>
                    </w:rPr>
                    <w:t>"</w:t>
                  </w:r>
                </w:p>
                <w:p w:rsidR="00DA6F51" w:rsidRDefault="00B757A6" w:rsidP="00F37A38">
                  <w:pPr>
                    <w:tabs>
                      <w:tab w:val="right" w:pos="566"/>
                    </w:tabs>
                    <w:bidi/>
                    <w:spacing w:after="0" w:line="240" w:lineRule="auto"/>
                    <w:ind w:left="424" w:right="567" w:hanging="141"/>
                    <w:jc w:val="center"/>
                    <w:rPr>
                      <w:rFonts w:cs="B Titr"/>
                      <w:b/>
                      <w:bCs/>
                      <w:sz w:val="30"/>
                      <w:szCs w:val="30"/>
                      <w:u w:val="single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u w:val="single"/>
                      <w:rtl/>
                      <w:lang w:bidi="fa-IR"/>
                    </w:rPr>
                    <w:t>1401</w:t>
                  </w:r>
                </w:p>
                <w:p w:rsidR="00DA6F51" w:rsidRDefault="00DA6F51" w:rsidP="00DA6F51">
                  <w:pPr>
                    <w:bidi/>
                  </w:pPr>
                </w:p>
              </w:txbxContent>
            </v:textbox>
          </v:roundrect>
        </w:pict>
      </w:r>
    </w:p>
    <w:p w:rsidR="004A444B" w:rsidRPr="00540B9D" w:rsidRDefault="004A444B" w:rsidP="00540B9D">
      <w:pPr>
        <w:tabs>
          <w:tab w:val="right" w:pos="515"/>
        </w:tabs>
        <w:bidi/>
        <w:spacing w:after="0" w:line="240" w:lineRule="auto"/>
        <w:ind w:left="515" w:right="709"/>
        <w:jc w:val="center"/>
        <w:rPr>
          <w:rFonts w:cs="Times New Roman"/>
          <w:b/>
          <w:bCs/>
          <w:sz w:val="32"/>
          <w:szCs w:val="32"/>
          <w:rtl/>
          <w:lang w:bidi="fa-IR"/>
        </w:rPr>
      </w:pPr>
    </w:p>
    <w:p w:rsidR="00DA6F51" w:rsidRPr="00540B9D" w:rsidRDefault="00DA6F51" w:rsidP="00540B9D">
      <w:pPr>
        <w:tabs>
          <w:tab w:val="right" w:pos="515"/>
        </w:tabs>
        <w:bidi/>
        <w:spacing w:after="0" w:line="240" w:lineRule="auto"/>
        <w:ind w:left="515" w:right="709"/>
        <w:jc w:val="center"/>
        <w:rPr>
          <w:rFonts w:cs="B Titr"/>
          <w:b/>
          <w:bCs/>
          <w:sz w:val="30"/>
          <w:szCs w:val="30"/>
          <w:u w:val="single"/>
          <w:lang w:bidi="fa-IR"/>
        </w:rPr>
      </w:pPr>
    </w:p>
    <w:p w:rsidR="00DA6F51" w:rsidRPr="00540B9D" w:rsidRDefault="00DA6F51" w:rsidP="00540B9D">
      <w:pPr>
        <w:tabs>
          <w:tab w:val="right" w:pos="515"/>
        </w:tabs>
        <w:bidi/>
        <w:spacing w:after="0" w:line="240" w:lineRule="auto"/>
        <w:ind w:left="515" w:right="709"/>
        <w:jc w:val="center"/>
        <w:rPr>
          <w:rFonts w:cs="B Titr"/>
          <w:b/>
          <w:bCs/>
          <w:sz w:val="30"/>
          <w:szCs w:val="30"/>
          <w:u w:val="single"/>
          <w:rtl/>
          <w:lang w:bidi="fa-IR"/>
        </w:rPr>
      </w:pPr>
    </w:p>
    <w:p w:rsidR="000D1FF5" w:rsidRPr="00540B9D" w:rsidRDefault="00DA6F51" w:rsidP="00540B9D">
      <w:pPr>
        <w:tabs>
          <w:tab w:val="right" w:pos="515"/>
        </w:tabs>
        <w:bidi/>
        <w:spacing w:after="0" w:line="240" w:lineRule="auto"/>
        <w:ind w:left="515" w:right="709"/>
        <w:jc w:val="both"/>
        <w:rPr>
          <w:rFonts w:cs="B Titr"/>
          <w:b/>
          <w:bCs/>
          <w:color w:val="00B0F0"/>
          <w:rtl/>
          <w:lang w:bidi="fa-IR"/>
        </w:rPr>
      </w:pPr>
      <w:r w:rsidRPr="00540B9D">
        <w:rPr>
          <w:rFonts w:cs="B Titr" w:hint="cs"/>
          <w:b/>
          <w:bCs/>
          <w:noProof/>
          <w:color w:val="00B0F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62865</wp:posOffset>
            </wp:positionV>
            <wp:extent cx="1127760" cy="998855"/>
            <wp:effectExtent l="114300" t="133350" r="129540" b="125095"/>
            <wp:wrapThrough wrapText="bothSides">
              <wp:wrapPolygon edited="0">
                <wp:start x="16054" y="-2884"/>
                <wp:lineTo x="13500" y="-2472"/>
                <wp:lineTo x="5108" y="2472"/>
                <wp:lineTo x="2919" y="7003"/>
                <wp:lineTo x="1459" y="9475"/>
                <wp:lineTo x="-2189" y="19774"/>
                <wp:lineTo x="-1095" y="23481"/>
                <wp:lineTo x="1459" y="24305"/>
                <wp:lineTo x="3649" y="24305"/>
                <wp:lineTo x="22986" y="24305"/>
                <wp:lineTo x="22257" y="23481"/>
                <wp:lineTo x="24081" y="21421"/>
                <wp:lineTo x="23716" y="19362"/>
                <wp:lineTo x="21892" y="16890"/>
                <wp:lineTo x="13500" y="10711"/>
                <wp:lineTo x="13135" y="10299"/>
                <wp:lineTo x="13500" y="10299"/>
                <wp:lineTo x="19338" y="4120"/>
                <wp:lineTo x="19338" y="3708"/>
                <wp:lineTo x="21527" y="824"/>
                <wp:lineTo x="21527" y="-1648"/>
                <wp:lineTo x="19338" y="-2884"/>
                <wp:lineTo x="16054" y="-2884"/>
              </wp:wrapPolygon>
            </wp:wrapThrough>
            <wp:docPr id="1" name="Picture 12" descr="C:\Users\hoseini\Desktop\dib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seini\Desktop\dibach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98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D1FF5" w:rsidRPr="00540B9D">
        <w:rPr>
          <w:rFonts w:cs="B Titr" w:hint="cs"/>
          <w:b/>
          <w:bCs/>
          <w:color w:val="00B0F0"/>
          <w:rtl/>
          <w:lang w:bidi="fa-IR"/>
        </w:rPr>
        <w:t>حوزه مدیریت و رهبری</w:t>
      </w:r>
    </w:p>
    <w:p w:rsidR="000D1FF5" w:rsidRPr="00540B9D" w:rsidRDefault="000D1FF5" w:rsidP="00540B9D">
      <w:pPr>
        <w:pStyle w:val="ListParagraph"/>
        <w:numPr>
          <w:ilvl w:val="0"/>
          <w:numId w:val="1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تاکید بر استمرار طرح تحول نظام سلامت به منظور صیانت از حقوق شهروندی و حمایت از جامعه</w:t>
      </w:r>
    </w:p>
    <w:p w:rsidR="000D1FF5" w:rsidRPr="00540B9D" w:rsidRDefault="000D1FF5" w:rsidP="00540B9D">
      <w:pPr>
        <w:pStyle w:val="ListParagraph"/>
        <w:numPr>
          <w:ilvl w:val="0"/>
          <w:numId w:val="1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پذیرش بدون قید و</w:t>
      </w:r>
      <w:r w:rsidR="004A444B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 w:hint="cs"/>
          <w:b/>
          <w:bCs/>
          <w:rtl/>
          <w:lang w:bidi="fa-IR"/>
        </w:rPr>
        <w:t>شرط بیماران اورژانس</w:t>
      </w:r>
    </w:p>
    <w:p w:rsidR="00137E74" w:rsidRPr="00540B9D" w:rsidRDefault="000D1FF5" w:rsidP="00540B9D">
      <w:pPr>
        <w:pStyle w:val="ListParagraph"/>
        <w:numPr>
          <w:ilvl w:val="0"/>
          <w:numId w:val="1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عدم اخذ هزینه از بیماران تصادفی دارای اسناد و مدارک</w:t>
      </w:r>
      <w:r w:rsidR="004A444B" w:rsidRPr="00540B9D">
        <w:rPr>
          <w:rFonts w:cs="B Nazanin" w:hint="cs"/>
          <w:b/>
          <w:bCs/>
          <w:rtl/>
          <w:lang w:bidi="fa-IR"/>
        </w:rPr>
        <w:t xml:space="preserve"> مثبته </w:t>
      </w:r>
      <w:r w:rsidRPr="00540B9D">
        <w:rPr>
          <w:rFonts w:cs="B Nazanin" w:hint="cs"/>
          <w:b/>
          <w:bCs/>
          <w:rtl/>
          <w:lang w:bidi="fa-IR"/>
        </w:rPr>
        <w:t>و معتبر قانونی</w:t>
      </w:r>
    </w:p>
    <w:p w:rsidR="000D1FF5" w:rsidRPr="00540B9D" w:rsidRDefault="000D1FF5" w:rsidP="00540B9D">
      <w:pPr>
        <w:pStyle w:val="ListParagraph"/>
        <w:numPr>
          <w:ilvl w:val="0"/>
          <w:numId w:val="1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تلاش در اجرا و استقرار نظام پزشک خانواده و ارتقاء نظام ارجاع</w:t>
      </w:r>
    </w:p>
    <w:p w:rsidR="000D1FF5" w:rsidRPr="00540B9D" w:rsidRDefault="000D1FF5" w:rsidP="00540B9D">
      <w:pPr>
        <w:pStyle w:val="ListParagraph"/>
        <w:numPr>
          <w:ilvl w:val="0"/>
          <w:numId w:val="1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تلاش در ارتقاء و بهبود شاخص های حوزه سلامت</w:t>
      </w:r>
    </w:p>
    <w:p w:rsidR="000D1FF5" w:rsidRPr="00540B9D" w:rsidRDefault="000D1FF5" w:rsidP="00540B9D">
      <w:pPr>
        <w:pStyle w:val="ListParagraph"/>
        <w:numPr>
          <w:ilvl w:val="0"/>
          <w:numId w:val="1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40B9D">
        <w:rPr>
          <w:rFonts w:cs="B Nazanin" w:hint="cs"/>
          <w:b/>
          <w:bCs/>
          <w:sz w:val="20"/>
          <w:szCs w:val="20"/>
          <w:rtl/>
          <w:lang w:bidi="fa-IR"/>
        </w:rPr>
        <w:t>بسترسازی در اجرای نظام الکترونیکی پرونده سلامت ایرانیان در چارچوب سیاست های دانشگاه</w:t>
      </w:r>
      <w:r w:rsidR="00D51449" w:rsidRPr="00540B9D">
        <w:rPr>
          <w:rFonts w:cs="B Nazanin" w:hint="cs"/>
          <w:b/>
          <w:bCs/>
          <w:sz w:val="20"/>
          <w:szCs w:val="20"/>
          <w:rtl/>
          <w:lang w:bidi="fa-IR"/>
        </w:rPr>
        <w:t xml:space="preserve"> علوم پزشکی</w:t>
      </w:r>
      <w:r w:rsidRPr="00540B9D">
        <w:rPr>
          <w:rFonts w:cs="B Nazanin" w:hint="cs"/>
          <w:b/>
          <w:bCs/>
          <w:sz w:val="20"/>
          <w:szCs w:val="20"/>
          <w:rtl/>
          <w:lang w:bidi="fa-IR"/>
        </w:rPr>
        <w:t xml:space="preserve"> کرمانشاه</w:t>
      </w:r>
    </w:p>
    <w:p w:rsidR="00B8608E" w:rsidRPr="00540B9D" w:rsidRDefault="000D1FF5" w:rsidP="00540B9D">
      <w:pPr>
        <w:pStyle w:val="ListParagraph"/>
        <w:numPr>
          <w:ilvl w:val="0"/>
          <w:numId w:val="1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آمادگی و افزایش ظرفیت در مدیریت بحران</w:t>
      </w:r>
    </w:p>
    <w:p w:rsidR="00B8608E" w:rsidRPr="00540B9D" w:rsidRDefault="00B8608E" w:rsidP="00540B9D">
      <w:pPr>
        <w:tabs>
          <w:tab w:val="right" w:pos="515"/>
        </w:tabs>
        <w:bidi/>
        <w:spacing w:after="0" w:line="240" w:lineRule="auto"/>
        <w:ind w:left="515" w:right="709"/>
        <w:jc w:val="both"/>
        <w:rPr>
          <w:rFonts w:cs="B Titr"/>
          <w:b/>
          <w:bCs/>
          <w:color w:val="00B0F0"/>
          <w:rtl/>
          <w:lang w:bidi="fa-IR"/>
        </w:rPr>
      </w:pPr>
      <w:r w:rsidRPr="00540B9D">
        <w:rPr>
          <w:rFonts w:cs="B Titr" w:hint="cs"/>
          <w:b/>
          <w:bCs/>
          <w:color w:val="00B0F0"/>
          <w:rtl/>
          <w:lang w:bidi="fa-IR"/>
        </w:rPr>
        <w:t>ارتقای کیفیت خدمات و ایمنی بیمار</w:t>
      </w:r>
    </w:p>
    <w:p w:rsidR="00B8608E" w:rsidRPr="00540B9D" w:rsidRDefault="00B8608E" w:rsidP="00540B9D">
      <w:pPr>
        <w:pStyle w:val="ListParagraph"/>
        <w:numPr>
          <w:ilvl w:val="0"/>
          <w:numId w:val="3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در نظر داشتن ضریب تشویقی به عنوان امتیاز ارزیابی عملکرد کیفی بخش در محاسبات ماهیانه کارانه جهت واحدهایی که در حفظ و ارتقای کیفیت ارایه خدمات و ایمنی بیمار فعال بوده و مشارکت دارند.</w:t>
      </w:r>
    </w:p>
    <w:p w:rsidR="00137E74" w:rsidRPr="00540B9D" w:rsidRDefault="00B8608E" w:rsidP="00540B9D">
      <w:pPr>
        <w:pStyle w:val="ListParagraph"/>
        <w:numPr>
          <w:ilvl w:val="0"/>
          <w:numId w:val="3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در نظر داشتن ضریب تشویقی به عنوان امتیاز ارزیابی عملکرد کیفی فرد در محاسبات ماهیانه کارانه جهت پرسنل و کارکنانی که در حفظ و ارتقای کیفیت فعالیت ها و ایمنی بیمار و شرح وظایف مربوطه تلاش می نمایند.</w:t>
      </w:r>
    </w:p>
    <w:p w:rsidR="00B8608E" w:rsidRPr="00540B9D" w:rsidRDefault="00B8608E" w:rsidP="00540B9D">
      <w:pPr>
        <w:pStyle w:val="ListParagraph"/>
        <w:numPr>
          <w:ilvl w:val="0"/>
          <w:numId w:val="3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تعهد اخلاقی مدیریت ارشد بیمارستان مبنی بر عدم برخورد با کارکنانی که در گزارش خطاها مشارکت صادقانه دارند.</w:t>
      </w:r>
    </w:p>
    <w:p w:rsidR="00B8608E" w:rsidRPr="00540B9D" w:rsidRDefault="00B8608E" w:rsidP="00540B9D">
      <w:pPr>
        <w:pStyle w:val="ListParagraph"/>
        <w:numPr>
          <w:ilvl w:val="0"/>
          <w:numId w:val="3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حمایت حقوقی بیمارستان در مراجع قضایی و قانونی از کارکنانی که اقدام به گزارش اختیاری خطا می نمایند.</w:t>
      </w:r>
    </w:p>
    <w:p w:rsidR="00B8608E" w:rsidRPr="00540B9D" w:rsidRDefault="00B8608E" w:rsidP="007C18B5">
      <w:pPr>
        <w:pStyle w:val="ListParagraph"/>
        <w:numPr>
          <w:ilvl w:val="0"/>
          <w:numId w:val="3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اولویت اجرای مکانیزم های تشویقی جهت مشارکت کنندگان در گزارشات خطا، اعلام وقایع ناخواسته</w:t>
      </w:r>
      <w:r w:rsidR="007C18B5">
        <w:rPr>
          <w:rFonts w:cs="B Nazanin"/>
          <w:b/>
          <w:bCs/>
          <w:lang w:bidi="fa-IR"/>
        </w:rPr>
        <w:t>.</w:t>
      </w:r>
    </w:p>
    <w:p w:rsidR="000D1FF5" w:rsidRPr="00540B9D" w:rsidRDefault="00B8608E" w:rsidP="007C18B5">
      <w:pPr>
        <w:tabs>
          <w:tab w:val="right" w:pos="515"/>
        </w:tabs>
        <w:bidi/>
        <w:spacing w:after="0" w:line="240" w:lineRule="auto"/>
        <w:ind w:left="515" w:right="709"/>
        <w:jc w:val="both"/>
        <w:rPr>
          <w:rFonts w:cs="B Titr"/>
          <w:b/>
          <w:bCs/>
          <w:color w:val="00B0F0"/>
          <w:rtl/>
          <w:lang w:bidi="fa-IR"/>
        </w:rPr>
      </w:pPr>
      <w:r w:rsidRPr="00540B9D">
        <w:rPr>
          <w:rFonts w:cs="B Titr" w:hint="cs"/>
          <w:b/>
          <w:bCs/>
          <w:color w:val="00B0F0"/>
          <w:rtl/>
          <w:lang w:bidi="fa-IR"/>
        </w:rPr>
        <w:t>حوزه مراقبت و درمان</w:t>
      </w:r>
    </w:p>
    <w:p w:rsidR="000D1FF5" w:rsidRPr="00540B9D" w:rsidRDefault="000D1FF5" w:rsidP="00540B9D">
      <w:pPr>
        <w:pStyle w:val="ListParagraph"/>
        <w:numPr>
          <w:ilvl w:val="0"/>
          <w:numId w:val="4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استمرار و پایبندی در اجرا و استقرار اثربخش نظام ایمنی بیمار</w:t>
      </w:r>
    </w:p>
    <w:p w:rsidR="000D1FF5" w:rsidRPr="00540B9D" w:rsidRDefault="000D1FF5" w:rsidP="00540B9D">
      <w:pPr>
        <w:pStyle w:val="ListParagraph"/>
        <w:numPr>
          <w:ilvl w:val="0"/>
          <w:numId w:val="4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تامین نیروی تخصصی پزشکی و کادر کارشناسی درمان متناسب با ماموریت و ظرفیت های تعیین شده مرکز</w:t>
      </w:r>
    </w:p>
    <w:p w:rsidR="000D1FF5" w:rsidRPr="00540B9D" w:rsidRDefault="000D1FF5" w:rsidP="00540B9D">
      <w:pPr>
        <w:pStyle w:val="ListParagraph"/>
        <w:numPr>
          <w:ilvl w:val="0"/>
          <w:numId w:val="4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 xml:space="preserve">بکارگیری پزشکان متخصص مقیم در </w:t>
      </w:r>
      <w:r w:rsidR="00D51449" w:rsidRPr="00540B9D">
        <w:rPr>
          <w:rFonts w:cs="B Nazanin" w:hint="cs"/>
          <w:b/>
          <w:bCs/>
          <w:rtl/>
          <w:lang w:bidi="fa-IR"/>
        </w:rPr>
        <w:t>حوزه های الزامی نظیر طب اورژانس</w:t>
      </w:r>
      <w:r w:rsidRPr="00540B9D">
        <w:rPr>
          <w:rFonts w:cs="B Nazanin" w:hint="cs"/>
          <w:b/>
          <w:bCs/>
          <w:rtl/>
          <w:lang w:bidi="fa-IR"/>
        </w:rPr>
        <w:t xml:space="preserve">، </w:t>
      </w:r>
      <w:r w:rsidRPr="00540B9D">
        <w:rPr>
          <w:rFonts w:cs="B Nazanin"/>
          <w:b/>
          <w:bCs/>
          <w:lang w:bidi="fa-IR"/>
        </w:rPr>
        <w:t xml:space="preserve">ICU </w:t>
      </w:r>
      <w:r w:rsidRPr="00540B9D">
        <w:rPr>
          <w:rFonts w:cs="B Nazanin" w:hint="cs"/>
          <w:b/>
          <w:bCs/>
          <w:rtl/>
          <w:lang w:bidi="fa-IR"/>
        </w:rPr>
        <w:t xml:space="preserve"> و ارتوپدی</w:t>
      </w:r>
    </w:p>
    <w:p w:rsidR="000D1FF5" w:rsidRDefault="000D1FF5" w:rsidP="00540B9D">
      <w:pPr>
        <w:pStyle w:val="ListParagraph"/>
        <w:numPr>
          <w:ilvl w:val="0"/>
          <w:numId w:val="4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اجرای متناسب تولیدات دانشی و پروتکل های ابلاغی متناسب با ماموریت آموزشی و درمان</w:t>
      </w:r>
      <w:r w:rsidR="00D51449" w:rsidRPr="00540B9D">
        <w:rPr>
          <w:rFonts w:cs="B Nazanin" w:hint="cs"/>
          <w:b/>
          <w:bCs/>
          <w:rtl/>
          <w:lang w:bidi="fa-IR"/>
        </w:rPr>
        <w:t>ی</w:t>
      </w:r>
      <w:r w:rsidRPr="00540B9D">
        <w:rPr>
          <w:rFonts w:cs="B Nazanin" w:hint="cs"/>
          <w:b/>
          <w:bCs/>
          <w:rtl/>
          <w:lang w:bidi="fa-IR"/>
        </w:rPr>
        <w:t xml:space="preserve"> مرکز</w:t>
      </w:r>
    </w:p>
    <w:p w:rsidR="008C0F20" w:rsidRPr="00540B9D" w:rsidRDefault="008C0F20" w:rsidP="00A74605">
      <w:pPr>
        <w:pStyle w:val="ListParagraph"/>
        <w:numPr>
          <w:ilvl w:val="0"/>
          <w:numId w:val="4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اجرای دستورالعمل های ابلاغی در حوزه بیماری های واگیردار و افزایش ظرفیت های مورد نیاز در این راستا</w:t>
      </w:r>
    </w:p>
    <w:p w:rsidR="000D1FF5" w:rsidRPr="00540B9D" w:rsidRDefault="000D1FF5" w:rsidP="00540B9D">
      <w:pPr>
        <w:tabs>
          <w:tab w:val="right" w:pos="515"/>
        </w:tabs>
        <w:bidi/>
        <w:spacing w:after="0" w:line="240" w:lineRule="auto"/>
        <w:ind w:left="515" w:right="709"/>
        <w:jc w:val="both"/>
        <w:rPr>
          <w:rFonts w:cs="B Titr"/>
          <w:b/>
          <w:bCs/>
          <w:color w:val="00B0F0"/>
          <w:rtl/>
          <w:lang w:bidi="fa-IR"/>
        </w:rPr>
      </w:pPr>
      <w:r w:rsidRPr="00540B9D">
        <w:rPr>
          <w:rFonts w:cs="B Titr" w:hint="cs"/>
          <w:b/>
          <w:bCs/>
          <w:color w:val="00B0F0"/>
          <w:rtl/>
          <w:lang w:bidi="fa-IR"/>
        </w:rPr>
        <w:t>حوزه نیروی انسانی</w:t>
      </w:r>
    </w:p>
    <w:p w:rsidR="000D1FF5" w:rsidRPr="00540B9D" w:rsidRDefault="00D51449" w:rsidP="00540B9D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جذب، تأ</w:t>
      </w:r>
      <w:r w:rsidR="000D1FF5" w:rsidRPr="00540B9D">
        <w:rPr>
          <w:rFonts w:cs="B Nazanin" w:hint="cs"/>
          <w:b/>
          <w:bCs/>
          <w:rtl/>
          <w:lang w:bidi="fa-IR"/>
        </w:rPr>
        <w:t xml:space="preserve">مین و بکارگیری نیروی انسانی </w:t>
      </w:r>
      <w:r w:rsidRPr="00540B9D">
        <w:rPr>
          <w:rFonts w:cs="B Nazanin" w:hint="cs"/>
          <w:b/>
          <w:bCs/>
          <w:rtl/>
          <w:lang w:bidi="fa-IR"/>
        </w:rPr>
        <w:t>در</w:t>
      </w:r>
      <w:r w:rsidR="000D1FF5" w:rsidRPr="00540B9D">
        <w:rPr>
          <w:rFonts w:cs="B Nazanin" w:hint="cs"/>
          <w:b/>
          <w:bCs/>
          <w:rtl/>
          <w:lang w:bidi="fa-IR"/>
        </w:rPr>
        <w:t xml:space="preserve"> چارچوب ض</w:t>
      </w:r>
      <w:r w:rsidRPr="00540B9D">
        <w:rPr>
          <w:rFonts w:cs="B Nazanin" w:hint="cs"/>
          <w:b/>
          <w:bCs/>
          <w:rtl/>
          <w:lang w:bidi="fa-IR"/>
        </w:rPr>
        <w:t>وابط و مقررات استخدام کشوری و تأ</w:t>
      </w:r>
      <w:r w:rsidR="000D1FF5" w:rsidRPr="00540B9D">
        <w:rPr>
          <w:rFonts w:cs="B Nazanin" w:hint="cs"/>
          <w:b/>
          <w:bCs/>
          <w:rtl/>
          <w:lang w:bidi="fa-IR"/>
        </w:rPr>
        <w:t>مین اجتماعی</w:t>
      </w:r>
    </w:p>
    <w:p w:rsidR="000D1FF5" w:rsidRPr="008C0F20" w:rsidRDefault="000D1FF5" w:rsidP="00540B9D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C0F20">
        <w:rPr>
          <w:rFonts w:cs="B Nazanin" w:hint="cs"/>
          <w:b/>
          <w:bCs/>
          <w:sz w:val="20"/>
          <w:szCs w:val="20"/>
          <w:rtl/>
          <w:lang w:bidi="fa-IR"/>
        </w:rPr>
        <w:t>برون سپاری واحدهای خدماتی و دیگر فعالیت های ذیربط به شرکت های پیمانکاری در چارچوب ضوابط و مقررات جاری</w:t>
      </w:r>
    </w:p>
    <w:p w:rsidR="007E3754" w:rsidRPr="00540B9D" w:rsidRDefault="007E3754" w:rsidP="007C18B5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ادامه همکاری با مشم</w:t>
      </w:r>
      <w:r w:rsidR="000D1FF5" w:rsidRPr="00540B9D">
        <w:rPr>
          <w:rFonts w:cs="B Nazanin" w:hint="cs"/>
          <w:b/>
          <w:bCs/>
          <w:rtl/>
          <w:lang w:bidi="fa-IR"/>
        </w:rPr>
        <w:t>ولین طرح نیروی انسانی که مطابق دستورالعمل های قانون</w:t>
      </w:r>
      <w:r w:rsidRPr="00540B9D">
        <w:rPr>
          <w:rFonts w:cs="B Nazanin" w:hint="cs"/>
          <w:b/>
          <w:bCs/>
          <w:rtl/>
          <w:lang w:bidi="fa-IR"/>
        </w:rPr>
        <w:t xml:space="preserve">ی تمدید طرح آنان امکان پذیر است؛ </w:t>
      </w:r>
      <w:r w:rsidRPr="00540B9D">
        <w:rPr>
          <w:rFonts w:cs="B Nazanin"/>
          <w:b/>
          <w:bCs/>
          <w:rtl/>
          <w:lang w:bidi="fa-IR"/>
        </w:rPr>
        <w:t>پس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از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اعلام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رضایت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از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واحد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مربوطه،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دفترپرستاري</w:t>
      </w:r>
      <w:r w:rsidR="007C18B5">
        <w:rPr>
          <w:rFonts w:cs="B Nazanin" w:hint="cs"/>
          <w:b/>
          <w:bCs/>
          <w:rtl/>
          <w:lang w:bidi="fa-IR"/>
        </w:rPr>
        <w:t>.</w:t>
      </w:r>
      <w:r w:rsidRPr="00540B9D">
        <w:rPr>
          <w:rFonts w:cs="B Nazanin"/>
          <w:b/>
          <w:bCs/>
          <w:rtl/>
          <w:lang w:bidi="fa-IR"/>
        </w:rPr>
        <w:t xml:space="preserve"> </w:t>
      </w:r>
    </w:p>
    <w:p w:rsidR="007E3754" w:rsidRDefault="007E3754" w:rsidP="00540B9D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/>
          <w:b/>
          <w:bCs/>
          <w:rtl/>
          <w:lang w:bidi="fa-IR"/>
        </w:rPr>
        <w:t>بکارگیري نیروهاي رسمی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پیمانی دیگر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مراکز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تمایل به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فعالیت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حضور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در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این مرکز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="00A74605">
        <w:rPr>
          <w:rFonts w:cs="B Nazanin"/>
          <w:b/>
          <w:bCs/>
          <w:rtl/>
          <w:lang w:bidi="fa-IR"/>
        </w:rPr>
        <w:t>را</w:t>
      </w:r>
      <w:r w:rsidR="00A74605">
        <w:rPr>
          <w:rFonts w:cs="B Nazanin" w:hint="cs"/>
          <w:b/>
          <w:bCs/>
          <w:rtl/>
          <w:lang w:bidi="fa-IR"/>
        </w:rPr>
        <w:t xml:space="preserve"> د</w:t>
      </w:r>
      <w:r w:rsidRPr="00540B9D">
        <w:rPr>
          <w:rFonts w:cs="B Nazanin"/>
          <w:b/>
          <w:bCs/>
          <w:rtl/>
          <w:lang w:bidi="fa-IR"/>
        </w:rPr>
        <w:t>ارند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ابتدا ب</w:t>
      </w:r>
      <w:r w:rsidRPr="00540B9D">
        <w:rPr>
          <w:rFonts w:cs="B Nazanin" w:hint="cs"/>
          <w:b/>
          <w:bCs/>
          <w:rtl/>
          <w:lang w:bidi="fa-IR"/>
        </w:rPr>
        <w:t xml:space="preserve">ه </w:t>
      </w:r>
      <w:r w:rsidRPr="00540B9D">
        <w:rPr>
          <w:rFonts w:cs="B Nazanin"/>
          <w:b/>
          <w:bCs/>
          <w:rtl/>
          <w:lang w:bidi="fa-IR"/>
        </w:rPr>
        <w:t>صورت ماموریت</w:t>
      </w:r>
      <w:r w:rsidRPr="00540B9D">
        <w:rPr>
          <w:rFonts w:cs="B Nazanin" w:hint="cs"/>
          <w:b/>
          <w:bCs/>
          <w:rtl/>
          <w:lang w:bidi="fa-IR"/>
        </w:rPr>
        <w:t xml:space="preserve">  </w:t>
      </w:r>
      <w:r w:rsidRPr="00540B9D">
        <w:rPr>
          <w:rFonts w:cs="B Nazanin"/>
          <w:b/>
          <w:bCs/>
          <w:rtl/>
          <w:lang w:bidi="fa-IR"/>
        </w:rPr>
        <w:t>6ماهه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سپس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در صورت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اعلام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رضایت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واحد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مربوطه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اختصاص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پست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سازمانی</w:t>
      </w:r>
      <w:r w:rsidRPr="00540B9D">
        <w:rPr>
          <w:rFonts w:cs="B Nazanin" w:hint="cs"/>
          <w:b/>
          <w:bCs/>
          <w:rtl/>
          <w:lang w:bidi="fa-IR"/>
        </w:rPr>
        <w:t xml:space="preserve">. </w:t>
      </w:r>
      <w:r w:rsidRPr="00540B9D">
        <w:rPr>
          <w:rFonts w:cs="B Nazanin"/>
          <w:b/>
          <w:bCs/>
          <w:rtl/>
          <w:lang w:bidi="fa-IR"/>
        </w:rPr>
        <w:t>عدم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بکارگیري نیروي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خارج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از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دانشگاه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علوم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پزشکی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کرمانشاه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متقاضی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انجام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اضافه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کار می باشد</w:t>
      </w:r>
      <w:r w:rsidRPr="00540B9D">
        <w:rPr>
          <w:rFonts w:cs="B Nazanin" w:hint="cs"/>
          <w:b/>
          <w:bCs/>
          <w:rtl/>
          <w:lang w:bidi="fa-IR"/>
        </w:rPr>
        <w:t>.</w:t>
      </w:r>
    </w:p>
    <w:p w:rsidR="00C02E11" w:rsidRDefault="007E3754" w:rsidP="00540B9D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/>
          <w:b/>
          <w:bCs/>
          <w:rtl/>
          <w:lang w:bidi="fa-IR"/>
        </w:rPr>
        <w:t>عدم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امکان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اختصاص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پست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 موافقت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با انتقالی دائم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جهت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کارکنان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سایر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دانشگاه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ها</w:t>
      </w:r>
      <w:r w:rsidR="00A74605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داراي بیش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از25سال</w:t>
      </w:r>
      <w:r w:rsidR="00C02E11" w:rsidRPr="00540B9D">
        <w:rPr>
          <w:rFonts w:cs="B Nazanin" w:hint="cs"/>
          <w:b/>
          <w:bCs/>
          <w:rtl/>
          <w:lang w:bidi="fa-IR"/>
        </w:rPr>
        <w:t xml:space="preserve"> سابقه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="00C02E11" w:rsidRPr="00540B9D">
        <w:rPr>
          <w:rFonts w:cs="B Nazanin"/>
          <w:b/>
          <w:bCs/>
          <w:rtl/>
          <w:lang w:bidi="fa-IR"/>
        </w:rPr>
        <w:t>فعالیت می باشن</w:t>
      </w:r>
      <w:r w:rsidR="00C02E11" w:rsidRPr="00540B9D">
        <w:rPr>
          <w:rFonts w:cs="B Nazanin" w:hint="cs"/>
          <w:b/>
          <w:bCs/>
          <w:rtl/>
          <w:lang w:bidi="fa-IR"/>
        </w:rPr>
        <w:t>د.</w:t>
      </w:r>
    </w:p>
    <w:p w:rsidR="005D1055" w:rsidRPr="00540B9D" w:rsidRDefault="007E3754" w:rsidP="007C18B5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/>
          <w:b/>
          <w:bCs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واگذاري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پست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هاي سرپرستی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 مسئولیت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واحدها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حتی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الامکان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کارکنان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شاغل در مرکز</w:t>
      </w:r>
      <w:r w:rsidR="007C18B5">
        <w:rPr>
          <w:rFonts w:cs="B Nazanin" w:hint="cs"/>
          <w:b/>
          <w:bCs/>
          <w:rtl/>
          <w:lang w:bidi="fa-IR"/>
        </w:rPr>
        <w:t>،</w:t>
      </w:r>
      <w:r w:rsidRPr="00540B9D">
        <w:rPr>
          <w:rFonts w:cs="B Nazanin"/>
          <w:b/>
          <w:bCs/>
          <w:rtl/>
          <w:lang w:bidi="fa-IR"/>
        </w:rPr>
        <w:t xml:space="preserve"> مگر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در مواردی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جهت مسئولیت مذکور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فرد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واجد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صلاحیت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یا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آماده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همکاري وجود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نداشته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باشند</w:t>
      </w:r>
      <w:r w:rsidR="005D1055" w:rsidRPr="00540B9D">
        <w:rPr>
          <w:rFonts w:cs="B Nazanin" w:hint="cs"/>
          <w:b/>
          <w:bCs/>
          <w:rtl/>
          <w:lang w:bidi="fa-IR"/>
        </w:rPr>
        <w:t>.</w:t>
      </w:r>
    </w:p>
    <w:p w:rsidR="005D1055" w:rsidRDefault="007E3754" w:rsidP="00540B9D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/>
          <w:b/>
          <w:bCs/>
          <w:rtl/>
          <w:lang w:bidi="fa-IR"/>
        </w:rPr>
        <w:t>تعیین و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انتخاب مسئول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واحدهاي تشخیصی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ودرمانی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توسط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کمیته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اي مرکب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از: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ریاست، مدیریت، معاون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درمان، معاون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آموزشی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 مترون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مرکز</w:t>
      </w:r>
      <w:r w:rsidR="005D1055" w:rsidRPr="00540B9D">
        <w:rPr>
          <w:rFonts w:cs="B Nazanin" w:hint="cs"/>
          <w:b/>
          <w:bCs/>
          <w:rtl/>
          <w:lang w:bidi="fa-IR"/>
        </w:rPr>
        <w:t>.</w:t>
      </w:r>
    </w:p>
    <w:p w:rsidR="00A74605" w:rsidRPr="00A74605" w:rsidRDefault="00A74605" w:rsidP="00A74605">
      <w:pPr>
        <w:tabs>
          <w:tab w:val="right" w:pos="515"/>
        </w:tabs>
        <w:bidi/>
        <w:spacing w:after="0" w:line="240" w:lineRule="auto"/>
        <w:ind w:right="709"/>
        <w:jc w:val="both"/>
        <w:rPr>
          <w:rFonts w:cs="B Nazanin"/>
          <w:b/>
          <w:bCs/>
          <w:lang w:bidi="fa-IR"/>
        </w:rPr>
      </w:pPr>
    </w:p>
    <w:p w:rsidR="005D1055" w:rsidRPr="00540B9D" w:rsidRDefault="007E3754" w:rsidP="00540B9D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/>
          <w:b/>
          <w:bCs/>
          <w:rtl/>
          <w:lang w:bidi="fa-IR"/>
        </w:rPr>
        <w:lastRenderedPageBreak/>
        <w:t>تعیین وانتخاب مسئول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واحدهاي اداري مالی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توسط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کمیته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هاي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ی مرکب </w:t>
      </w:r>
      <w:r w:rsidRPr="00540B9D">
        <w:rPr>
          <w:rFonts w:cs="B Nazanin"/>
          <w:b/>
          <w:bCs/>
          <w:rtl/>
          <w:lang w:bidi="fa-IR"/>
        </w:rPr>
        <w:t>از: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ریاست، مدیریت،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رئیس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اموراداري ،رئیس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ام</w:t>
      </w:r>
      <w:r w:rsidR="005D1055" w:rsidRPr="00540B9D">
        <w:rPr>
          <w:rFonts w:cs="B Nazanin"/>
          <w:b/>
          <w:bCs/>
          <w:rtl/>
          <w:lang w:bidi="fa-IR"/>
        </w:rPr>
        <w:t>ور مالی</w:t>
      </w:r>
      <w:r w:rsidRPr="00540B9D">
        <w:rPr>
          <w:rFonts w:cs="B Nazanin"/>
          <w:b/>
          <w:bCs/>
          <w:rtl/>
          <w:lang w:bidi="fa-IR"/>
        </w:rPr>
        <w:t>، مسئول دفتر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بهبودکیفیت</w:t>
      </w:r>
      <w:r w:rsidR="005D1055" w:rsidRPr="00540B9D">
        <w:rPr>
          <w:rFonts w:cs="B Nazanin" w:hint="cs"/>
          <w:b/>
          <w:bCs/>
          <w:rtl/>
          <w:lang w:bidi="fa-IR"/>
        </w:rPr>
        <w:t>.</w:t>
      </w:r>
    </w:p>
    <w:p w:rsidR="005D1055" w:rsidRPr="00540B9D" w:rsidRDefault="007E3754" w:rsidP="00540B9D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/>
          <w:b/>
          <w:bCs/>
          <w:rtl/>
          <w:lang w:bidi="fa-IR"/>
        </w:rPr>
        <w:t>تضمین وتعهد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مدیران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ارشد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بیمارستان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مبنی بر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عدم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برخورد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تنبهی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="005D1055" w:rsidRPr="00540B9D">
        <w:rPr>
          <w:rFonts w:cs="B Nazanin"/>
          <w:b/>
          <w:bCs/>
          <w:rtl/>
          <w:lang w:bidi="fa-IR"/>
        </w:rPr>
        <w:t>وان</w:t>
      </w:r>
      <w:r w:rsidR="005D1055" w:rsidRPr="00540B9D">
        <w:rPr>
          <w:rFonts w:cs="B Nazanin" w:hint="cs"/>
          <w:b/>
          <w:bCs/>
          <w:rtl/>
          <w:lang w:bidi="fa-IR"/>
        </w:rPr>
        <w:t>ض</w:t>
      </w:r>
      <w:r w:rsidRPr="00540B9D">
        <w:rPr>
          <w:rFonts w:cs="B Nazanin"/>
          <w:b/>
          <w:bCs/>
          <w:rtl/>
          <w:lang w:bidi="fa-IR"/>
        </w:rPr>
        <w:t>باطی باکارکنانی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اقدام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گزارش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خطا نمایند</w:t>
      </w:r>
      <w:r w:rsidR="005D1055" w:rsidRPr="00540B9D">
        <w:rPr>
          <w:rFonts w:cs="B Nazanin" w:hint="cs"/>
          <w:b/>
          <w:bCs/>
          <w:rtl/>
          <w:lang w:bidi="fa-IR"/>
        </w:rPr>
        <w:t>.</w:t>
      </w:r>
    </w:p>
    <w:p w:rsidR="007C18B5" w:rsidRDefault="007E3754" w:rsidP="007C18B5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/>
          <w:b/>
          <w:bCs/>
          <w:rtl/>
          <w:lang w:bidi="fa-IR"/>
        </w:rPr>
        <w:t>حمایت مدیران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ارشد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بیمارستان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از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پرونده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هاي قضایی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وحقوقی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کارکنانی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درگزارشات خطا مشارکت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فعال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دارند</w:t>
      </w:r>
      <w:r w:rsidR="007C18B5">
        <w:rPr>
          <w:rFonts w:cs="B Nazanin" w:hint="cs"/>
          <w:b/>
          <w:bCs/>
          <w:rtl/>
          <w:lang w:bidi="fa-IR"/>
        </w:rPr>
        <w:t>.</w:t>
      </w:r>
    </w:p>
    <w:p w:rsidR="007E3754" w:rsidRPr="00540B9D" w:rsidRDefault="007E3754" w:rsidP="007C18B5">
      <w:pPr>
        <w:pStyle w:val="ListParagraph"/>
        <w:numPr>
          <w:ilvl w:val="0"/>
          <w:numId w:val="5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/>
          <w:b/>
          <w:bCs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صدو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ر </w:t>
      </w:r>
      <w:r w:rsidRPr="00540B9D">
        <w:rPr>
          <w:rFonts w:cs="B Nazanin"/>
          <w:b/>
          <w:bCs/>
          <w:rtl/>
          <w:lang w:bidi="fa-IR"/>
        </w:rPr>
        <w:t>تشویقی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پرداخت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پاداش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به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کارکنان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 مشارکت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کنندگان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درارایه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پیشنهادات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کاربردي ،خلاقانه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وابتکاري جهت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افزایش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وارتقاء</w:t>
      </w:r>
      <w:r w:rsidRPr="00540B9D">
        <w:rPr>
          <w:rFonts w:cs="B Nazanin"/>
          <w:b/>
          <w:bCs/>
          <w:lang w:bidi="fa-IR"/>
        </w:rPr>
        <w:t xml:space="preserve">   </w:t>
      </w:r>
      <w:r w:rsidRPr="00540B9D">
        <w:rPr>
          <w:rFonts w:cs="B Nazanin"/>
          <w:b/>
          <w:bCs/>
          <w:rtl/>
          <w:lang w:bidi="fa-IR"/>
        </w:rPr>
        <w:t>کیفیت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خدمات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ارایه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شده</w:t>
      </w:r>
      <w:r w:rsidR="005D1055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/>
          <w:b/>
          <w:bCs/>
          <w:rtl/>
          <w:lang w:bidi="fa-IR"/>
        </w:rPr>
        <w:t>در بیمارستان</w:t>
      </w:r>
      <w:r w:rsidRPr="00540B9D">
        <w:rPr>
          <w:rFonts w:cs="B Nazanin"/>
          <w:b/>
          <w:bCs/>
          <w:lang w:bidi="fa-IR"/>
        </w:rPr>
        <w:t>.</w:t>
      </w:r>
    </w:p>
    <w:p w:rsidR="000D1FF5" w:rsidRPr="00540B9D" w:rsidRDefault="000D1FF5" w:rsidP="00540B9D">
      <w:pPr>
        <w:tabs>
          <w:tab w:val="right" w:pos="515"/>
        </w:tabs>
        <w:bidi/>
        <w:spacing w:after="0" w:line="240" w:lineRule="auto"/>
        <w:ind w:left="515" w:right="709"/>
        <w:jc w:val="both"/>
        <w:rPr>
          <w:rFonts w:cs="B Titr"/>
          <w:b/>
          <w:bCs/>
          <w:color w:val="00B0F0"/>
          <w:rtl/>
          <w:lang w:bidi="fa-IR"/>
        </w:rPr>
      </w:pPr>
      <w:r w:rsidRPr="00540B9D">
        <w:rPr>
          <w:rFonts w:cs="B Titr" w:hint="cs"/>
          <w:b/>
          <w:bCs/>
          <w:color w:val="00B0F0"/>
          <w:rtl/>
          <w:lang w:bidi="fa-IR"/>
        </w:rPr>
        <w:t>حوزه بیمه و سازمان های حمایتی</w:t>
      </w:r>
    </w:p>
    <w:p w:rsidR="000D1FF5" w:rsidRPr="00540B9D" w:rsidRDefault="000D1FF5" w:rsidP="00540B9D">
      <w:pPr>
        <w:pStyle w:val="ListParagraph"/>
        <w:numPr>
          <w:ilvl w:val="0"/>
          <w:numId w:val="6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عقد قرارداد با سازمان های بیمه گر پایه</w:t>
      </w:r>
    </w:p>
    <w:p w:rsidR="000D1FF5" w:rsidRPr="00540B9D" w:rsidRDefault="000D1FF5" w:rsidP="00540B9D">
      <w:pPr>
        <w:pStyle w:val="ListParagraph"/>
        <w:numPr>
          <w:ilvl w:val="0"/>
          <w:numId w:val="6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عقد قرارداد با بیمه های تکمیلی همگانی  کلیه شرکت های بیمه گزار همگانی متقاضی همکاری در چارچوب ضوابط تعیین شده وزارت متبوع</w:t>
      </w:r>
    </w:p>
    <w:p w:rsidR="000D1FF5" w:rsidRPr="00540B9D" w:rsidRDefault="00D51449" w:rsidP="00540B9D">
      <w:pPr>
        <w:pStyle w:val="ListParagraph"/>
        <w:numPr>
          <w:ilvl w:val="0"/>
          <w:numId w:val="6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جلوگیری از تحم</w:t>
      </w:r>
      <w:r w:rsidR="000D1FF5" w:rsidRPr="00540B9D">
        <w:rPr>
          <w:rFonts w:cs="B Nazanin" w:hint="cs"/>
          <w:b/>
          <w:bCs/>
          <w:rtl/>
          <w:lang w:bidi="fa-IR"/>
        </w:rPr>
        <w:t xml:space="preserve">یل هزینه های گزاف به بیماران بیمه ای و آزاد خارج از ضوابط تعرفه ای </w:t>
      </w:r>
    </w:p>
    <w:p w:rsidR="000D1FF5" w:rsidRPr="00540B9D" w:rsidRDefault="00C02E11" w:rsidP="00540B9D">
      <w:pPr>
        <w:pStyle w:val="ListParagraph"/>
        <w:numPr>
          <w:ilvl w:val="0"/>
          <w:numId w:val="6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 xml:space="preserve">بسترسازی مناسب جهت </w:t>
      </w:r>
      <w:r w:rsidR="000D1FF5" w:rsidRPr="00540B9D">
        <w:rPr>
          <w:rFonts w:cs="B Nazanin" w:hint="cs"/>
          <w:b/>
          <w:bCs/>
          <w:rtl/>
          <w:lang w:bidi="fa-IR"/>
        </w:rPr>
        <w:t>تهیه کلیه دارو و تجهیزات مورد نیاز بیماران توسط بیمارستان و جلوگیری از معرفی بیماران</w:t>
      </w:r>
      <w:r w:rsidRPr="00540B9D">
        <w:rPr>
          <w:rFonts w:cs="B Nazanin" w:hint="cs"/>
          <w:b/>
          <w:bCs/>
          <w:rtl/>
          <w:lang w:bidi="fa-IR"/>
        </w:rPr>
        <w:t xml:space="preserve"> به خارج از بیمارستان</w:t>
      </w:r>
      <w:r w:rsidR="000D1FF5" w:rsidRPr="00540B9D">
        <w:rPr>
          <w:rFonts w:cs="B Nazanin" w:hint="cs"/>
          <w:b/>
          <w:bCs/>
          <w:rtl/>
          <w:lang w:bidi="fa-IR"/>
        </w:rPr>
        <w:t xml:space="preserve"> جهت تهیه اقلام مورد نیاز بر اساس دستورات پزشک</w:t>
      </w:r>
    </w:p>
    <w:p w:rsidR="000D1FF5" w:rsidRPr="00540B9D" w:rsidRDefault="000D1FF5" w:rsidP="00540B9D">
      <w:pPr>
        <w:tabs>
          <w:tab w:val="right" w:pos="515"/>
        </w:tabs>
        <w:bidi/>
        <w:spacing w:after="0" w:line="240" w:lineRule="auto"/>
        <w:ind w:left="515" w:right="709"/>
        <w:jc w:val="both"/>
        <w:rPr>
          <w:rFonts w:cs="B Titr"/>
          <w:b/>
          <w:bCs/>
          <w:color w:val="00B0F0"/>
          <w:rtl/>
          <w:lang w:bidi="fa-IR"/>
        </w:rPr>
      </w:pPr>
      <w:r w:rsidRPr="00540B9D">
        <w:rPr>
          <w:rFonts w:cs="B Titr" w:hint="cs"/>
          <w:b/>
          <w:bCs/>
          <w:color w:val="00B0F0"/>
          <w:rtl/>
          <w:lang w:bidi="fa-IR"/>
        </w:rPr>
        <w:t>حوزه مالی</w:t>
      </w:r>
    </w:p>
    <w:p w:rsidR="000D1FF5" w:rsidRPr="00540B9D" w:rsidRDefault="000D1FF5" w:rsidP="00540B9D">
      <w:pPr>
        <w:pStyle w:val="ListParagraph"/>
        <w:numPr>
          <w:ilvl w:val="0"/>
          <w:numId w:val="7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 xml:space="preserve">تامین و تخصیص منابع اعتباری مالی در چارچوب قوانین سالیانه بودجه کشوری </w:t>
      </w:r>
    </w:p>
    <w:p w:rsidR="000D1FF5" w:rsidRPr="00540B9D" w:rsidRDefault="000D1FF5" w:rsidP="00540B9D">
      <w:pPr>
        <w:pStyle w:val="ListParagraph"/>
        <w:numPr>
          <w:ilvl w:val="0"/>
          <w:numId w:val="7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رعایت و اجرای کامل آئین نامه مالی و مع</w:t>
      </w:r>
      <w:r w:rsidR="00D51449" w:rsidRPr="00540B9D">
        <w:rPr>
          <w:rFonts w:cs="B Nazanin" w:hint="cs"/>
          <w:b/>
          <w:bCs/>
          <w:rtl/>
          <w:lang w:bidi="fa-IR"/>
        </w:rPr>
        <w:t>ا</w:t>
      </w:r>
      <w:r w:rsidRPr="00540B9D">
        <w:rPr>
          <w:rFonts w:cs="B Nazanin" w:hint="cs"/>
          <w:b/>
          <w:bCs/>
          <w:rtl/>
          <w:lang w:bidi="fa-IR"/>
        </w:rPr>
        <w:t>ملاتی دانشگاه ها</w:t>
      </w:r>
    </w:p>
    <w:p w:rsidR="000D1FF5" w:rsidRPr="00540B9D" w:rsidRDefault="000D1FF5" w:rsidP="00540B9D">
      <w:pPr>
        <w:pStyle w:val="ListParagraph"/>
        <w:numPr>
          <w:ilvl w:val="0"/>
          <w:numId w:val="7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 xml:space="preserve">طی تشریفات خرید، مزایده و مناقصه از طریق سامانه الکترونیک دولت( </w:t>
      </w:r>
      <w:r w:rsidR="00D51449" w:rsidRPr="00540B9D">
        <w:rPr>
          <w:rFonts w:cs="B Nazanin" w:hint="cs"/>
          <w:b/>
          <w:bCs/>
          <w:rtl/>
          <w:lang w:bidi="fa-IR"/>
        </w:rPr>
        <w:t>سامانه ستاد</w:t>
      </w:r>
      <w:r w:rsidRPr="00540B9D">
        <w:rPr>
          <w:rFonts w:cs="B Nazanin" w:hint="cs"/>
          <w:b/>
          <w:bCs/>
          <w:rtl/>
          <w:lang w:bidi="fa-IR"/>
        </w:rPr>
        <w:t xml:space="preserve"> )</w:t>
      </w:r>
    </w:p>
    <w:p w:rsidR="000D1FF5" w:rsidRPr="00540B9D" w:rsidRDefault="000D1FF5" w:rsidP="00540B9D">
      <w:pPr>
        <w:pStyle w:val="ListParagraph"/>
        <w:numPr>
          <w:ilvl w:val="0"/>
          <w:numId w:val="7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پرداخت حقوق ، مزایا و کارانه صرفا</w:t>
      </w:r>
      <w:r w:rsidR="00D51449" w:rsidRPr="00540B9D">
        <w:rPr>
          <w:rFonts w:cs="B Nazanin" w:hint="cs"/>
          <w:b/>
          <w:bCs/>
          <w:rtl/>
          <w:lang w:bidi="fa-IR"/>
        </w:rPr>
        <w:t>ً</w:t>
      </w:r>
      <w:r w:rsidRPr="00540B9D">
        <w:rPr>
          <w:rFonts w:cs="B Nazanin" w:hint="cs"/>
          <w:b/>
          <w:bCs/>
          <w:rtl/>
          <w:lang w:bidi="fa-IR"/>
        </w:rPr>
        <w:t xml:space="preserve"> در چارچوب ضوابط و مقررات سازمان استخدام کشوری، رفاه و تام</w:t>
      </w:r>
      <w:r w:rsidR="00D51449" w:rsidRPr="00540B9D">
        <w:rPr>
          <w:rFonts w:cs="B Nazanin" w:hint="cs"/>
          <w:b/>
          <w:bCs/>
          <w:rtl/>
          <w:lang w:bidi="fa-IR"/>
        </w:rPr>
        <w:t>ین اجتماعی ، مصوبات شورای حقوق و دستمزد</w:t>
      </w:r>
      <w:r w:rsidRPr="00540B9D">
        <w:rPr>
          <w:rFonts w:cs="B Nazanin" w:hint="cs"/>
          <w:b/>
          <w:bCs/>
          <w:rtl/>
          <w:lang w:bidi="fa-IR"/>
        </w:rPr>
        <w:t xml:space="preserve"> و آیین نامه های پرداخت مبنی بر عملکرد پزشکان و کارکنان</w:t>
      </w:r>
    </w:p>
    <w:p w:rsidR="000D1FF5" w:rsidRPr="00540B9D" w:rsidRDefault="00D51449" w:rsidP="00540B9D">
      <w:pPr>
        <w:pStyle w:val="ListParagraph"/>
        <w:numPr>
          <w:ilvl w:val="0"/>
          <w:numId w:val="7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برداشت و پرداخت های مالیاتی</w:t>
      </w:r>
      <w:r w:rsidR="000D1FF5" w:rsidRPr="00540B9D">
        <w:rPr>
          <w:rFonts w:cs="B Nazanin" w:hint="cs"/>
          <w:b/>
          <w:bCs/>
          <w:rtl/>
          <w:lang w:bidi="fa-IR"/>
        </w:rPr>
        <w:t>، حق بیمه، ارزش افزوده ،</w:t>
      </w:r>
      <w:r w:rsidRPr="00540B9D">
        <w:rPr>
          <w:rFonts w:cs="B Nazanin" w:hint="cs"/>
          <w:b/>
          <w:bCs/>
          <w:rtl/>
          <w:lang w:bidi="fa-IR"/>
        </w:rPr>
        <w:t xml:space="preserve"> سنوات ، حق کارگاهی و پیمانکاری</w:t>
      </w:r>
      <w:r w:rsidR="000D1FF5" w:rsidRPr="00540B9D">
        <w:rPr>
          <w:rFonts w:cs="B Nazanin" w:hint="cs"/>
          <w:b/>
          <w:bCs/>
          <w:rtl/>
          <w:lang w:bidi="fa-IR"/>
        </w:rPr>
        <w:t xml:space="preserve"> و نظایر آن در چارچوب ضوابط سازمان اقتصاد دارایی، رفاه و تامین اجتماعی.</w:t>
      </w:r>
    </w:p>
    <w:p w:rsidR="00D51449" w:rsidRPr="00540B9D" w:rsidRDefault="00D51449" w:rsidP="00540B9D">
      <w:pPr>
        <w:tabs>
          <w:tab w:val="right" w:pos="515"/>
        </w:tabs>
        <w:bidi/>
        <w:spacing w:after="0" w:line="240" w:lineRule="auto"/>
        <w:ind w:left="515" w:right="709"/>
        <w:jc w:val="both"/>
        <w:rPr>
          <w:rFonts w:cs="B Titr"/>
          <w:b/>
          <w:bCs/>
          <w:color w:val="00B0F0"/>
          <w:rtl/>
          <w:lang w:bidi="fa-IR"/>
        </w:rPr>
      </w:pPr>
      <w:r w:rsidRPr="00540B9D">
        <w:rPr>
          <w:rFonts w:cs="B Titr" w:hint="cs"/>
          <w:b/>
          <w:bCs/>
          <w:color w:val="00B0F0"/>
          <w:rtl/>
          <w:lang w:bidi="fa-IR"/>
        </w:rPr>
        <w:t>حوزه دارو و تجهیزات</w:t>
      </w:r>
      <w:r w:rsidR="00C02E11" w:rsidRPr="00540B9D">
        <w:rPr>
          <w:rFonts w:cs="B Titr" w:hint="cs"/>
          <w:b/>
          <w:bCs/>
          <w:color w:val="00B0F0"/>
          <w:rtl/>
          <w:lang w:bidi="fa-IR"/>
        </w:rPr>
        <w:t xml:space="preserve"> پزشکی </w:t>
      </w:r>
      <w:r w:rsidR="00B57F1C" w:rsidRPr="00540B9D">
        <w:rPr>
          <w:rFonts w:cs="B Titr" w:hint="cs"/>
          <w:b/>
          <w:bCs/>
          <w:color w:val="00B0F0"/>
          <w:rtl/>
          <w:lang w:bidi="fa-IR"/>
        </w:rPr>
        <w:t>سرمایه ای و مصرفی</w:t>
      </w:r>
    </w:p>
    <w:p w:rsidR="008C6E6D" w:rsidRPr="00540B9D" w:rsidRDefault="008C6E6D" w:rsidP="00540B9D">
      <w:pPr>
        <w:pStyle w:val="ListParagraph"/>
        <w:numPr>
          <w:ilvl w:val="0"/>
          <w:numId w:val="8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تهیه کلیه اقلام دارویی، ملزومات و تجهیزات بر اساس فارماکوپه مصوب بیمارستان</w:t>
      </w:r>
    </w:p>
    <w:p w:rsidR="002A2992" w:rsidRPr="00540B9D" w:rsidRDefault="002A2992" w:rsidP="00540B9D">
      <w:pPr>
        <w:pStyle w:val="ListParagraph"/>
        <w:numPr>
          <w:ilvl w:val="0"/>
          <w:numId w:val="8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مشارکت مرکز در طرح استانی خریداری متمرکز و نیمه متمرکز دارو و تجهیزات و ملزومات ابلاغی از سوی معاونت غذا و داروی دانشگاه</w:t>
      </w:r>
    </w:p>
    <w:p w:rsidR="00D51449" w:rsidRPr="00540B9D" w:rsidRDefault="002A2992" w:rsidP="00540B9D">
      <w:pPr>
        <w:pStyle w:val="ListParagraph"/>
        <w:numPr>
          <w:ilvl w:val="0"/>
          <w:numId w:val="8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 xml:space="preserve">تهیه و سفارش دارو، تجهیزات و ملزومات از طریق نظام معتبر دارویی و تجهیزات کشور منطبق بر سامانه های وزارتی اداره کل تجهیزات </w:t>
      </w:r>
      <w:r w:rsidRPr="00540B9D">
        <w:rPr>
          <w:rFonts w:cs="B Nazanin"/>
          <w:b/>
          <w:bCs/>
          <w:lang w:bidi="fa-IR"/>
        </w:rPr>
        <w:t>IMED</w:t>
      </w:r>
      <w:r w:rsidRPr="00540B9D">
        <w:rPr>
          <w:rFonts w:cs="B Nazanin" w:hint="cs"/>
          <w:b/>
          <w:bCs/>
          <w:rtl/>
          <w:lang w:bidi="fa-IR"/>
        </w:rPr>
        <w:t xml:space="preserve"> و رعایت کدهای </w:t>
      </w:r>
      <w:r w:rsidRPr="00540B9D">
        <w:rPr>
          <w:rFonts w:cs="B Nazanin"/>
          <w:b/>
          <w:bCs/>
          <w:lang w:bidi="fa-IR"/>
        </w:rPr>
        <w:t>IRC</w:t>
      </w:r>
      <w:r w:rsidRPr="00540B9D">
        <w:rPr>
          <w:rFonts w:cs="B Nazanin" w:hint="cs"/>
          <w:b/>
          <w:bCs/>
          <w:rtl/>
          <w:lang w:bidi="fa-IR"/>
        </w:rPr>
        <w:t xml:space="preserve"> </w:t>
      </w:r>
    </w:p>
    <w:p w:rsidR="002A2992" w:rsidRPr="00540B9D" w:rsidRDefault="002A2992" w:rsidP="00540B9D">
      <w:pPr>
        <w:pStyle w:val="ListParagraph"/>
        <w:numPr>
          <w:ilvl w:val="0"/>
          <w:numId w:val="8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حمایت از تولیدات داخل از طریق خرید داروهای دارای مشابه ایرانی و خرید تجهیزات کاشتنی تخصصی که کیفیت محصولات ایرانی مورد تایید گروه های پزشکی مرکز</w:t>
      </w:r>
      <w:r w:rsidR="008C6E6D" w:rsidRPr="00540B9D">
        <w:rPr>
          <w:rFonts w:cs="B Nazanin" w:hint="cs"/>
          <w:b/>
          <w:bCs/>
          <w:rtl/>
          <w:lang w:bidi="fa-IR"/>
        </w:rPr>
        <w:t xml:space="preserve"> را دارا</w:t>
      </w:r>
      <w:r w:rsidRPr="00540B9D">
        <w:rPr>
          <w:rFonts w:cs="B Nazanin" w:hint="cs"/>
          <w:b/>
          <w:bCs/>
          <w:rtl/>
          <w:lang w:bidi="fa-IR"/>
        </w:rPr>
        <w:t xml:space="preserve"> می باشد</w:t>
      </w:r>
      <w:r w:rsidR="008C6E6D" w:rsidRPr="00540B9D">
        <w:rPr>
          <w:rFonts w:cs="B Nazanin" w:hint="cs"/>
          <w:b/>
          <w:bCs/>
          <w:rtl/>
          <w:lang w:bidi="fa-IR"/>
        </w:rPr>
        <w:t>.</w:t>
      </w:r>
    </w:p>
    <w:p w:rsidR="002A2992" w:rsidRPr="00540B9D" w:rsidRDefault="002A2992" w:rsidP="00540B9D">
      <w:pPr>
        <w:pStyle w:val="ListParagraph"/>
        <w:numPr>
          <w:ilvl w:val="0"/>
          <w:numId w:val="8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استمرار ثبت کدهای مربوطه به کلیه برند ها و اقلام دارویی و تجهیزات و ملزومات</w:t>
      </w:r>
      <w:r w:rsidR="008C6E6D" w:rsidRPr="00540B9D">
        <w:rPr>
          <w:rFonts w:cs="B Nazanin" w:hint="cs"/>
          <w:b/>
          <w:bCs/>
          <w:rtl/>
          <w:lang w:bidi="fa-IR"/>
        </w:rPr>
        <w:t xml:space="preserve"> در سامانه های مرتبط</w:t>
      </w:r>
    </w:p>
    <w:p w:rsidR="002A2992" w:rsidRPr="00540B9D" w:rsidRDefault="002A2992" w:rsidP="00540B9D">
      <w:pPr>
        <w:pStyle w:val="ListParagraph"/>
        <w:numPr>
          <w:ilvl w:val="0"/>
          <w:numId w:val="8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تهیه و تامین کلیه اقلام دارویی، تجهیزات و ملزومات مورد نیاز بیماران و جلوگیری از تهیه داروی مورد نیاز بیماران خارج از بیمارستان</w:t>
      </w:r>
    </w:p>
    <w:p w:rsidR="000D1FF5" w:rsidRPr="00540B9D" w:rsidRDefault="000D1FF5" w:rsidP="00540B9D">
      <w:pPr>
        <w:pStyle w:val="ListParagraph"/>
        <w:numPr>
          <w:ilvl w:val="0"/>
          <w:numId w:val="9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تهیه و نصب تجهیزات پزشکی سرمایه ای در چارچوب نظام سطح بندی خدمات تشخیصی و درمانی کشور</w:t>
      </w:r>
    </w:p>
    <w:p w:rsidR="000D1FF5" w:rsidRPr="00540B9D" w:rsidRDefault="000D1FF5" w:rsidP="00540B9D">
      <w:pPr>
        <w:pStyle w:val="ListParagraph"/>
        <w:numPr>
          <w:ilvl w:val="0"/>
          <w:numId w:val="9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پایبندی و اجرای راهنماهای بالینی</w:t>
      </w:r>
      <w:r w:rsidR="002A2992" w:rsidRPr="00540B9D">
        <w:rPr>
          <w:rFonts w:cs="B Nazanin" w:hint="cs"/>
          <w:b/>
          <w:bCs/>
          <w:rtl/>
          <w:lang w:bidi="fa-IR"/>
        </w:rPr>
        <w:t xml:space="preserve"> و بسته های</w:t>
      </w:r>
      <w:r w:rsidRPr="00540B9D">
        <w:rPr>
          <w:rFonts w:cs="B Nazanin" w:hint="cs"/>
          <w:b/>
          <w:bCs/>
          <w:rtl/>
          <w:lang w:bidi="fa-IR"/>
        </w:rPr>
        <w:t xml:space="preserve"> دانش</w:t>
      </w:r>
      <w:r w:rsidR="002A2992" w:rsidRPr="00540B9D">
        <w:rPr>
          <w:rFonts w:cs="B Nazanin" w:hint="cs"/>
          <w:b/>
          <w:bCs/>
          <w:rtl/>
          <w:lang w:bidi="fa-IR"/>
        </w:rPr>
        <w:t>ی</w:t>
      </w:r>
      <w:r w:rsidRPr="00540B9D">
        <w:rPr>
          <w:rFonts w:cs="B Nazanin" w:hint="cs"/>
          <w:b/>
          <w:bCs/>
          <w:rtl/>
          <w:lang w:bidi="fa-IR"/>
        </w:rPr>
        <w:t xml:space="preserve"> ابلاغی از سوی وزارت متبوع</w:t>
      </w:r>
      <w:r w:rsidR="002A2992" w:rsidRPr="00540B9D">
        <w:rPr>
          <w:rFonts w:cs="B Nazanin" w:hint="cs"/>
          <w:b/>
          <w:bCs/>
          <w:rtl/>
          <w:lang w:bidi="fa-IR"/>
        </w:rPr>
        <w:t xml:space="preserve"> </w:t>
      </w:r>
      <w:r w:rsidRPr="00540B9D">
        <w:rPr>
          <w:rFonts w:cs="B Nazanin" w:hint="cs"/>
          <w:b/>
          <w:bCs/>
          <w:rtl/>
          <w:lang w:bidi="fa-IR"/>
        </w:rPr>
        <w:t>در حوزه دارو و تجهیزات و ملزومات و مدیریت مصرف آنتی بیوتیک های و داروهای گران قیمت</w:t>
      </w:r>
    </w:p>
    <w:p w:rsidR="00137E74" w:rsidRPr="00540B9D" w:rsidRDefault="000D1FF5" w:rsidP="00540B9D">
      <w:pPr>
        <w:pStyle w:val="ListParagraph"/>
        <w:numPr>
          <w:ilvl w:val="0"/>
          <w:numId w:val="9"/>
        </w:numPr>
        <w:tabs>
          <w:tab w:val="right" w:pos="515"/>
        </w:tabs>
        <w:bidi/>
        <w:spacing w:after="0" w:line="240" w:lineRule="auto"/>
        <w:ind w:left="515" w:right="709" w:firstLine="0"/>
        <w:jc w:val="both"/>
        <w:rPr>
          <w:rFonts w:cs="B Nazanin"/>
          <w:b/>
          <w:bCs/>
          <w:rtl/>
          <w:lang w:bidi="fa-IR"/>
        </w:rPr>
      </w:pPr>
      <w:r w:rsidRPr="00540B9D">
        <w:rPr>
          <w:rFonts w:cs="B Nazanin" w:hint="cs"/>
          <w:b/>
          <w:bCs/>
          <w:rtl/>
          <w:lang w:bidi="fa-IR"/>
        </w:rPr>
        <w:t>عدم وجود استوک در بخش ها و اجرای طرح نسخه پیچی بر بالین</w:t>
      </w:r>
    </w:p>
    <w:sectPr w:rsidR="00137E74" w:rsidRPr="00540B9D" w:rsidSect="00540B9D">
      <w:pgSz w:w="11907" w:h="16840" w:code="9"/>
      <w:pgMar w:top="1134" w:right="902" w:bottom="567" w:left="851" w:header="720" w:footer="720" w:gutter="0"/>
      <w:pgBorders w:offsetFrom="page">
        <w:top w:val="doubleD" w:sz="31" w:space="24" w:color="auto"/>
        <w:left w:val="doubleD" w:sz="31" w:space="24" w:color="auto"/>
        <w:bottom w:val="doubleD" w:sz="31" w:space="24" w:color="auto"/>
        <w:right w:val="doubleD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6C3"/>
    <w:multiLevelType w:val="hybridMultilevel"/>
    <w:tmpl w:val="2ECCA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2A36"/>
    <w:multiLevelType w:val="hybridMultilevel"/>
    <w:tmpl w:val="1A081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67414"/>
    <w:multiLevelType w:val="hybridMultilevel"/>
    <w:tmpl w:val="DFC8A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90958"/>
    <w:multiLevelType w:val="hybridMultilevel"/>
    <w:tmpl w:val="326A6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713C7"/>
    <w:multiLevelType w:val="hybridMultilevel"/>
    <w:tmpl w:val="F7E25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F0504"/>
    <w:multiLevelType w:val="hybridMultilevel"/>
    <w:tmpl w:val="1BAE2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61692"/>
    <w:multiLevelType w:val="hybridMultilevel"/>
    <w:tmpl w:val="991A1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4CB520">
      <w:numFmt w:val="bullet"/>
      <w:lvlText w:val="-"/>
      <w:lvlJc w:val="left"/>
      <w:pPr>
        <w:ind w:left="9450" w:hanging="8370"/>
      </w:pPr>
      <w:rPr>
        <w:rFonts w:asciiTheme="minorHAnsi" w:eastAsiaTheme="minorEastAsia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13D6D"/>
    <w:multiLevelType w:val="hybridMultilevel"/>
    <w:tmpl w:val="82987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AF6"/>
    <w:multiLevelType w:val="hybridMultilevel"/>
    <w:tmpl w:val="797C2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1FF5"/>
    <w:rsid w:val="00027B82"/>
    <w:rsid w:val="00090B24"/>
    <w:rsid w:val="0009404B"/>
    <w:rsid w:val="000B478B"/>
    <w:rsid w:val="000D1FF5"/>
    <w:rsid w:val="000D485E"/>
    <w:rsid w:val="000E1974"/>
    <w:rsid w:val="000F6215"/>
    <w:rsid w:val="00127B8F"/>
    <w:rsid w:val="00137E74"/>
    <w:rsid w:val="00140A66"/>
    <w:rsid w:val="001A1634"/>
    <w:rsid w:val="002A2992"/>
    <w:rsid w:val="002A5FAE"/>
    <w:rsid w:val="00345BD0"/>
    <w:rsid w:val="003A3A23"/>
    <w:rsid w:val="003C47AB"/>
    <w:rsid w:val="00482449"/>
    <w:rsid w:val="004A444B"/>
    <w:rsid w:val="004C5210"/>
    <w:rsid w:val="00540B9D"/>
    <w:rsid w:val="005D1055"/>
    <w:rsid w:val="005D4C45"/>
    <w:rsid w:val="00673460"/>
    <w:rsid w:val="006C5533"/>
    <w:rsid w:val="007068A0"/>
    <w:rsid w:val="00722484"/>
    <w:rsid w:val="007C18B5"/>
    <w:rsid w:val="007D3EF0"/>
    <w:rsid w:val="007E3754"/>
    <w:rsid w:val="008921B7"/>
    <w:rsid w:val="008C0F20"/>
    <w:rsid w:val="008C6E6D"/>
    <w:rsid w:val="008D4A99"/>
    <w:rsid w:val="00A74605"/>
    <w:rsid w:val="00A9431B"/>
    <w:rsid w:val="00B07025"/>
    <w:rsid w:val="00B57F1C"/>
    <w:rsid w:val="00B757A6"/>
    <w:rsid w:val="00B8608E"/>
    <w:rsid w:val="00C02E11"/>
    <w:rsid w:val="00D100CC"/>
    <w:rsid w:val="00D217BB"/>
    <w:rsid w:val="00D25D39"/>
    <w:rsid w:val="00D51449"/>
    <w:rsid w:val="00DA6F51"/>
    <w:rsid w:val="00DC1A0C"/>
    <w:rsid w:val="00E20F8E"/>
    <w:rsid w:val="00E56213"/>
    <w:rsid w:val="00EA1B70"/>
    <w:rsid w:val="00F37A38"/>
    <w:rsid w:val="00F5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F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hoseini</dc:creator>
  <cp:lastModifiedBy>hoseini</cp:lastModifiedBy>
  <cp:revision>2</cp:revision>
  <cp:lastPrinted>2022-10-23T04:46:00Z</cp:lastPrinted>
  <dcterms:created xsi:type="dcterms:W3CDTF">2022-11-23T09:04:00Z</dcterms:created>
  <dcterms:modified xsi:type="dcterms:W3CDTF">2022-11-23T09:04:00Z</dcterms:modified>
</cp:coreProperties>
</file>